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0657" w14:textId="4DE5CFEF" w:rsidR="001028DF" w:rsidRPr="00E8145E" w:rsidRDefault="00AA0BD0" w:rsidP="00AA0BD0">
      <w:pPr>
        <w:jc w:val="center"/>
        <w:rPr>
          <w:rFonts w:ascii="Times New Roman" w:hAnsi="Times New Roman" w:cs="Times New Roman"/>
          <w:b/>
          <w:bCs/>
          <w:sz w:val="24"/>
          <w:szCs w:val="24"/>
        </w:rPr>
      </w:pPr>
      <w:r w:rsidRPr="00E8145E">
        <w:rPr>
          <w:rFonts w:ascii="Times New Roman" w:hAnsi="Times New Roman" w:cs="Times New Roman"/>
          <w:b/>
          <w:bCs/>
          <w:sz w:val="24"/>
          <w:szCs w:val="24"/>
        </w:rPr>
        <w:t>Western Circuit Crown Courts</w:t>
      </w:r>
    </w:p>
    <w:p w14:paraId="7786A91E" w14:textId="77777777" w:rsidR="00747866" w:rsidRDefault="00747866" w:rsidP="00AA0BD0">
      <w:pPr>
        <w:jc w:val="center"/>
        <w:rPr>
          <w:rFonts w:ascii="Times New Roman" w:hAnsi="Times New Roman" w:cs="Times New Roman"/>
          <w:b/>
          <w:bCs/>
          <w:sz w:val="24"/>
          <w:szCs w:val="24"/>
        </w:rPr>
      </w:pPr>
    </w:p>
    <w:p w14:paraId="22AD5504" w14:textId="0466D1AE" w:rsidR="00AA0BD0" w:rsidRPr="00E8145E" w:rsidRDefault="00AA0BD0" w:rsidP="00AA0BD0">
      <w:pPr>
        <w:jc w:val="center"/>
        <w:rPr>
          <w:rFonts w:ascii="Times New Roman" w:hAnsi="Times New Roman" w:cs="Times New Roman"/>
          <w:b/>
          <w:bCs/>
          <w:sz w:val="24"/>
          <w:szCs w:val="24"/>
        </w:rPr>
      </w:pPr>
      <w:r w:rsidRPr="00E8145E">
        <w:rPr>
          <w:rFonts w:ascii="Times New Roman" w:hAnsi="Times New Roman" w:cs="Times New Roman"/>
          <w:b/>
          <w:bCs/>
          <w:sz w:val="24"/>
          <w:szCs w:val="24"/>
        </w:rPr>
        <w:t>Note on Attendance at Court</w:t>
      </w:r>
    </w:p>
    <w:p w14:paraId="0581D100" w14:textId="77777777" w:rsidR="00AA0BD0" w:rsidRPr="00E8145E" w:rsidRDefault="00AA0BD0">
      <w:pPr>
        <w:rPr>
          <w:rFonts w:ascii="Times New Roman" w:hAnsi="Times New Roman" w:cs="Times New Roman"/>
          <w:sz w:val="24"/>
          <w:szCs w:val="24"/>
        </w:rPr>
      </w:pPr>
    </w:p>
    <w:p w14:paraId="7B4FBEC3" w14:textId="1A884C1B" w:rsidR="00AA0BD0" w:rsidRPr="00E8145E" w:rsidRDefault="00AA0BD0">
      <w:pPr>
        <w:rPr>
          <w:rFonts w:ascii="Times New Roman" w:hAnsi="Times New Roman" w:cs="Times New Roman"/>
          <w:sz w:val="24"/>
          <w:szCs w:val="24"/>
        </w:rPr>
      </w:pPr>
      <w:r w:rsidRPr="00E8145E">
        <w:rPr>
          <w:rFonts w:ascii="Times New Roman" w:hAnsi="Times New Roman" w:cs="Times New Roman"/>
          <w:sz w:val="24"/>
          <w:szCs w:val="24"/>
        </w:rPr>
        <w:t>Following the Lord Chief Justice’s message of 5 January 2021 that no participant in legal proceedings should be required to attend court unless it is necessary in the interests of justice, the Presiders and Resident Judges on the Western Circuit have agreed</w:t>
      </w:r>
      <w:r w:rsidR="001028DF" w:rsidRPr="00E8145E">
        <w:rPr>
          <w:rFonts w:ascii="Times New Roman" w:hAnsi="Times New Roman" w:cs="Times New Roman"/>
          <w:sz w:val="24"/>
          <w:szCs w:val="24"/>
        </w:rPr>
        <w:t>,</w:t>
      </w:r>
      <w:r w:rsidRPr="00E8145E">
        <w:rPr>
          <w:rFonts w:ascii="Times New Roman" w:hAnsi="Times New Roman" w:cs="Times New Roman"/>
          <w:sz w:val="24"/>
          <w:szCs w:val="24"/>
        </w:rPr>
        <w:t xml:space="preserve"> </w:t>
      </w:r>
      <w:r w:rsidR="001028DF" w:rsidRPr="00E8145E">
        <w:rPr>
          <w:rFonts w:ascii="Times New Roman" w:hAnsi="Times New Roman" w:cs="Times New Roman"/>
          <w:sz w:val="24"/>
          <w:szCs w:val="24"/>
        </w:rPr>
        <w:t xml:space="preserve">with a view to reducing the footfall in court buildings, </w:t>
      </w:r>
      <w:r w:rsidRPr="00E8145E">
        <w:rPr>
          <w:rFonts w:ascii="Times New Roman" w:hAnsi="Times New Roman" w:cs="Times New Roman"/>
          <w:sz w:val="24"/>
          <w:szCs w:val="24"/>
        </w:rPr>
        <w:t xml:space="preserve">to adopt the following approach to attendance at Crown Court hearings: </w:t>
      </w:r>
    </w:p>
    <w:p w14:paraId="4C05D525" w14:textId="2147FAA4" w:rsidR="00AA0BD0" w:rsidRPr="00E8145E" w:rsidRDefault="00AA0BD0" w:rsidP="00AD21EC">
      <w:pPr>
        <w:ind w:left="1418" w:hanging="698"/>
        <w:rPr>
          <w:rFonts w:ascii="Times New Roman" w:hAnsi="Times New Roman" w:cs="Times New Roman"/>
          <w:sz w:val="24"/>
          <w:szCs w:val="24"/>
        </w:rPr>
      </w:pPr>
      <w:r w:rsidRPr="00E8145E">
        <w:rPr>
          <w:rFonts w:ascii="Times New Roman" w:hAnsi="Times New Roman" w:cs="Times New Roman"/>
          <w:sz w:val="24"/>
          <w:szCs w:val="24"/>
        </w:rPr>
        <w:t xml:space="preserve">1. </w:t>
      </w:r>
      <w:r w:rsidRPr="00E8145E">
        <w:rPr>
          <w:rFonts w:ascii="Times New Roman" w:hAnsi="Times New Roman" w:cs="Times New Roman"/>
          <w:sz w:val="24"/>
          <w:szCs w:val="24"/>
        </w:rPr>
        <w:tab/>
        <w:t xml:space="preserve">As a general rule, </w:t>
      </w:r>
      <w:r w:rsidRPr="00E8145E">
        <w:rPr>
          <w:rFonts w:ascii="Times New Roman" w:hAnsi="Times New Roman" w:cs="Times New Roman"/>
          <w:sz w:val="24"/>
          <w:szCs w:val="24"/>
          <w:u w:val="single"/>
        </w:rPr>
        <w:t xml:space="preserve">and subject to any directions </w:t>
      </w:r>
      <w:r w:rsidR="00AD21EC" w:rsidRPr="00E8145E">
        <w:rPr>
          <w:rFonts w:ascii="Times New Roman" w:hAnsi="Times New Roman" w:cs="Times New Roman"/>
          <w:sz w:val="24"/>
          <w:szCs w:val="24"/>
          <w:u w:val="single"/>
        </w:rPr>
        <w:t>b</w:t>
      </w:r>
      <w:r w:rsidR="008854B9" w:rsidRPr="00E8145E">
        <w:rPr>
          <w:rFonts w:ascii="Times New Roman" w:hAnsi="Times New Roman" w:cs="Times New Roman"/>
          <w:sz w:val="24"/>
          <w:szCs w:val="24"/>
          <w:u w:val="single"/>
        </w:rPr>
        <w:t xml:space="preserve">y the RJ </w:t>
      </w:r>
      <w:r w:rsidRPr="00E8145E">
        <w:rPr>
          <w:rFonts w:ascii="Times New Roman" w:hAnsi="Times New Roman" w:cs="Times New Roman"/>
          <w:sz w:val="24"/>
          <w:szCs w:val="24"/>
        </w:rPr>
        <w:t>made in individual cases</w:t>
      </w:r>
      <w:r w:rsidR="008854B9" w:rsidRPr="00E8145E">
        <w:rPr>
          <w:rFonts w:ascii="Times New Roman" w:hAnsi="Times New Roman" w:cs="Times New Roman"/>
          <w:sz w:val="24"/>
          <w:szCs w:val="24"/>
        </w:rPr>
        <w:t xml:space="preserve"> or for particular period</w:t>
      </w:r>
      <w:r w:rsidR="00AD21EC" w:rsidRPr="00E8145E">
        <w:rPr>
          <w:rFonts w:ascii="Times New Roman" w:hAnsi="Times New Roman" w:cs="Times New Roman"/>
          <w:sz w:val="24"/>
          <w:szCs w:val="24"/>
        </w:rPr>
        <w:t>s</w:t>
      </w:r>
      <w:r w:rsidRPr="00E8145E">
        <w:rPr>
          <w:rFonts w:ascii="Times New Roman" w:hAnsi="Times New Roman" w:cs="Times New Roman"/>
          <w:sz w:val="24"/>
          <w:szCs w:val="24"/>
        </w:rPr>
        <w:t>:</w:t>
      </w:r>
    </w:p>
    <w:p w14:paraId="2CED249E" w14:textId="500AC3F0" w:rsidR="00AA0BD0" w:rsidRPr="00E8145E" w:rsidRDefault="00AA0BD0" w:rsidP="00AA0BD0">
      <w:pPr>
        <w:ind w:left="1440"/>
        <w:rPr>
          <w:rFonts w:ascii="Times New Roman" w:hAnsi="Times New Roman" w:cs="Times New Roman"/>
          <w:sz w:val="24"/>
          <w:szCs w:val="24"/>
        </w:rPr>
      </w:pPr>
      <w:r w:rsidRPr="00E8145E">
        <w:rPr>
          <w:rFonts w:ascii="Times New Roman" w:hAnsi="Times New Roman" w:cs="Times New Roman"/>
          <w:sz w:val="24"/>
          <w:szCs w:val="24"/>
        </w:rPr>
        <w:t>(a) all defendants, advocates, witnesses and others involved in trials</w:t>
      </w:r>
      <w:r w:rsidR="00AD21EC" w:rsidRPr="00E8145E">
        <w:rPr>
          <w:rFonts w:ascii="Times New Roman" w:hAnsi="Times New Roman" w:cs="Times New Roman"/>
          <w:sz w:val="24"/>
          <w:szCs w:val="24"/>
        </w:rPr>
        <w:t xml:space="preserve">, Newton hearings, contested POCA hearings </w:t>
      </w:r>
      <w:r w:rsidRPr="00E8145E">
        <w:rPr>
          <w:rFonts w:ascii="Times New Roman" w:hAnsi="Times New Roman" w:cs="Times New Roman"/>
          <w:sz w:val="24"/>
          <w:szCs w:val="24"/>
        </w:rPr>
        <w:t xml:space="preserve">or appeals against conviction, will be expected to attend court in </w:t>
      </w:r>
      <w:proofErr w:type="gramStart"/>
      <w:r w:rsidRPr="00E8145E">
        <w:rPr>
          <w:rFonts w:ascii="Times New Roman" w:hAnsi="Times New Roman" w:cs="Times New Roman"/>
          <w:sz w:val="24"/>
          <w:szCs w:val="24"/>
        </w:rPr>
        <w:t>person;</w:t>
      </w:r>
      <w:proofErr w:type="gramEnd"/>
      <w:r w:rsidRPr="00E8145E">
        <w:rPr>
          <w:rFonts w:ascii="Times New Roman" w:hAnsi="Times New Roman" w:cs="Times New Roman"/>
          <w:sz w:val="24"/>
          <w:szCs w:val="24"/>
        </w:rPr>
        <w:t xml:space="preserve"> </w:t>
      </w:r>
    </w:p>
    <w:p w14:paraId="1807F1E6" w14:textId="6676362B" w:rsidR="00AA0BD0" w:rsidRPr="00E8145E" w:rsidRDefault="00AA0BD0" w:rsidP="00AA0BD0">
      <w:pPr>
        <w:ind w:left="1440"/>
        <w:rPr>
          <w:rFonts w:ascii="Times New Roman" w:hAnsi="Times New Roman" w:cs="Times New Roman"/>
          <w:sz w:val="24"/>
          <w:szCs w:val="24"/>
        </w:rPr>
      </w:pPr>
      <w:r w:rsidRPr="00E8145E">
        <w:rPr>
          <w:rFonts w:ascii="Times New Roman" w:hAnsi="Times New Roman" w:cs="Times New Roman"/>
          <w:sz w:val="24"/>
          <w:szCs w:val="24"/>
        </w:rPr>
        <w:t xml:space="preserve">(b) defendants </w:t>
      </w:r>
      <w:r w:rsidR="008854B9" w:rsidRPr="00E8145E">
        <w:rPr>
          <w:rFonts w:ascii="Times New Roman" w:hAnsi="Times New Roman" w:cs="Times New Roman"/>
          <w:sz w:val="24"/>
          <w:szCs w:val="24"/>
        </w:rPr>
        <w:t xml:space="preserve">on bail </w:t>
      </w:r>
      <w:r w:rsidRPr="00E8145E">
        <w:rPr>
          <w:rFonts w:ascii="Times New Roman" w:hAnsi="Times New Roman" w:cs="Times New Roman"/>
          <w:sz w:val="24"/>
          <w:szCs w:val="24"/>
        </w:rPr>
        <w:t>will be expected to attend PTPH</w:t>
      </w:r>
      <w:r w:rsidR="00E8145E">
        <w:rPr>
          <w:rFonts w:ascii="Times New Roman" w:hAnsi="Times New Roman" w:cs="Times New Roman"/>
          <w:sz w:val="24"/>
          <w:szCs w:val="24"/>
        </w:rPr>
        <w:t xml:space="preserve"> and</w:t>
      </w:r>
      <w:r w:rsidRPr="00E8145E">
        <w:rPr>
          <w:rFonts w:ascii="Times New Roman" w:hAnsi="Times New Roman" w:cs="Times New Roman"/>
          <w:sz w:val="24"/>
          <w:szCs w:val="24"/>
        </w:rPr>
        <w:t xml:space="preserve"> sentencing </w:t>
      </w:r>
      <w:r w:rsidR="00E8145E">
        <w:rPr>
          <w:rFonts w:ascii="Times New Roman" w:hAnsi="Times New Roman" w:cs="Times New Roman"/>
          <w:sz w:val="24"/>
          <w:szCs w:val="24"/>
        </w:rPr>
        <w:t>h</w:t>
      </w:r>
      <w:r w:rsidRPr="00E8145E">
        <w:rPr>
          <w:rFonts w:ascii="Times New Roman" w:hAnsi="Times New Roman" w:cs="Times New Roman"/>
          <w:sz w:val="24"/>
          <w:szCs w:val="24"/>
        </w:rPr>
        <w:t xml:space="preserve">earings in person or, if </w:t>
      </w:r>
      <w:proofErr w:type="gramStart"/>
      <w:r w:rsidRPr="00E8145E">
        <w:rPr>
          <w:rFonts w:ascii="Times New Roman" w:hAnsi="Times New Roman" w:cs="Times New Roman"/>
          <w:sz w:val="24"/>
          <w:szCs w:val="24"/>
        </w:rPr>
        <w:t>so</w:t>
      </w:r>
      <w:proofErr w:type="gramEnd"/>
      <w:r w:rsidRPr="00E8145E">
        <w:rPr>
          <w:rFonts w:ascii="Times New Roman" w:hAnsi="Times New Roman" w:cs="Times New Roman"/>
          <w:sz w:val="24"/>
          <w:szCs w:val="24"/>
        </w:rPr>
        <w:t xml:space="preserve"> directed by the court, remotely</w:t>
      </w:r>
      <w:r w:rsidR="00AD21EC" w:rsidRPr="00E8145E">
        <w:rPr>
          <w:rFonts w:ascii="Times New Roman" w:hAnsi="Times New Roman" w:cs="Times New Roman"/>
          <w:sz w:val="24"/>
          <w:szCs w:val="24"/>
        </w:rPr>
        <w:t xml:space="preserve"> in accordance with the court’s usual arrangements</w:t>
      </w:r>
      <w:r w:rsidRPr="00E8145E">
        <w:rPr>
          <w:rFonts w:ascii="Times New Roman" w:hAnsi="Times New Roman" w:cs="Times New Roman"/>
          <w:sz w:val="24"/>
          <w:szCs w:val="24"/>
        </w:rPr>
        <w:t xml:space="preserve">; </w:t>
      </w:r>
    </w:p>
    <w:p w14:paraId="04CD4751" w14:textId="54F3575E" w:rsidR="00AA0BD0" w:rsidRPr="00E8145E" w:rsidRDefault="00AA0BD0" w:rsidP="00AA0BD0">
      <w:pPr>
        <w:ind w:left="1440"/>
        <w:rPr>
          <w:rFonts w:ascii="Times New Roman" w:hAnsi="Times New Roman" w:cs="Times New Roman"/>
          <w:sz w:val="24"/>
          <w:szCs w:val="24"/>
        </w:rPr>
      </w:pPr>
      <w:r w:rsidRPr="00E8145E">
        <w:rPr>
          <w:rFonts w:ascii="Times New Roman" w:hAnsi="Times New Roman" w:cs="Times New Roman"/>
          <w:sz w:val="24"/>
          <w:szCs w:val="24"/>
        </w:rPr>
        <w:t>(c) anyone else</w:t>
      </w:r>
      <w:r w:rsidR="001028DF" w:rsidRPr="00E8145E">
        <w:rPr>
          <w:rFonts w:ascii="Times New Roman" w:hAnsi="Times New Roman" w:cs="Times New Roman"/>
          <w:sz w:val="24"/>
          <w:szCs w:val="24"/>
        </w:rPr>
        <w:t>, including advocates,</w:t>
      </w:r>
      <w:r w:rsidRPr="00E8145E">
        <w:rPr>
          <w:rFonts w:ascii="Times New Roman" w:hAnsi="Times New Roman" w:cs="Times New Roman"/>
          <w:sz w:val="24"/>
          <w:szCs w:val="24"/>
        </w:rPr>
        <w:t xml:space="preserve"> involved in a hearing in the Crown Court other than a </w:t>
      </w:r>
      <w:r w:rsidR="008854B9" w:rsidRPr="00E8145E">
        <w:rPr>
          <w:rFonts w:ascii="Times New Roman" w:hAnsi="Times New Roman" w:cs="Times New Roman"/>
          <w:sz w:val="24"/>
          <w:szCs w:val="24"/>
        </w:rPr>
        <w:t>hearing</w:t>
      </w:r>
      <w:r w:rsidR="00AD21EC" w:rsidRPr="00E8145E">
        <w:rPr>
          <w:rFonts w:ascii="Times New Roman" w:hAnsi="Times New Roman" w:cs="Times New Roman"/>
          <w:sz w:val="24"/>
          <w:szCs w:val="24"/>
        </w:rPr>
        <w:t xml:space="preserve"> of the type listed in sub-para (a) above</w:t>
      </w:r>
      <w:r w:rsidRPr="00E8145E">
        <w:rPr>
          <w:rFonts w:ascii="Times New Roman" w:hAnsi="Times New Roman" w:cs="Times New Roman"/>
          <w:sz w:val="24"/>
          <w:szCs w:val="24"/>
        </w:rPr>
        <w:t xml:space="preserve"> will be </w:t>
      </w:r>
      <w:r w:rsidR="001028DF" w:rsidRPr="00E8145E">
        <w:rPr>
          <w:rFonts w:ascii="Times New Roman" w:hAnsi="Times New Roman" w:cs="Times New Roman"/>
          <w:sz w:val="24"/>
          <w:szCs w:val="24"/>
        </w:rPr>
        <w:t>permitted</w:t>
      </w:r>
      <w:r w:rsidRPr="00E8145E">
        <w:rPr>
          <w:rFonts w:ascii="Times New Roman" w:hAnsi="Times New Roman" w:cs="Times New Roman"/>
          <w:sz w:val="24"/>
          <w:szCs w:val="24"/>
        </w:rPr>
        <w:t xml:space="preserve"> to attend remotely</w:t>
      </w:r>
      <w:r w:rsidR="001028DF" w:rsidRPr="00E8145E">
        <w:rPr>
          <w:rFonts w:ascii="Times New Roman" w:hAnsi="Times New Roman" w:cs="Times New Roman"/>
          <w:sz w:val="24"/>
          <w:szCs w:val="24"/>
        </w:rPr>
        <w:t>;</w:t>
      </w:r>
      <w:r w:rsidR="00625F7D" w:rsidRPr="00625F7D">
        <w:rPr>
          <w:rFonts w:ascii="Times New Roman" w:hAnsi="Times New Roman" w:cs="Times New Roman"/>
          <w:sz w:val="24"/>
          <w:szCs w:val="24"/>
        </w:rPr>
        <w:t xml:space="preserve"> </w:t>
      </w:r>
      <w:r w:rsidR="00625F7D" w:rsidRPr="00E8145E">
        <w:rPr>
          <w:rFonts w:ascii="Times New Roman" w:hAnsi="Times New Roman" w:cs="Times New Roman"/>
          <w:sz w:val="24"/>
          <w:szCs w:val="24"/>
        </w:rPr>
        <w:t>and</w:t>
      </w:r>
    </w:p>
    <w:p w14:paraId="33988452" w14:textId="3F16A133" w:rsidR="001028DF" w:rsidRPr="00E8145E" w:rsidRDefault="001028DF" w:rsidP="00625F7D">
      <w:pPr>
        <w:ind w:left="1440"/>
        <w:rPr>
          <w:rFonts w:ascii="Times New Roman" w:hAnsi="Times New Roman" w:cs="Times New Roman"/>
          <w:sz w:val="24"/>
          <w:szCs w:val="24"/>
        </w:rPr>
      </w:pPr>
      <w:r w:rsidRPr="00E8145E">
        <w:rPr>
          <w:rFonts w:ascii="Times New Roman" w:hAnsi="Times New Roman" w:cs="Times New Roman"/>
          <w:sz w:val="24"/>
          <w:szCs w:val="24"/>
        </w:rPr>
        <w:t>(d) if, in accordance with (c), an advocate choses to attend such a hearing remotely they are required to notify the court</w:t>
      </w:r>
      <w:r w:rsidR="00E8145E" w:rsidRPr="00E8145E">
        <w:rPr>
          <w:rFonts w:ascii="Times New Roman" w:hAnsi="Times New Roman" w:cs="Times New Roman"/>
          <w:sz w:val="24"/>
          <w:szCs w:val="24"/>
        </w:rPr>
        <w:t xml:space="preserve"> of their intention of so doing by email on the day before the hearing (no later than the time specified by that court centre) and </w:t>
      </w:r>
      <w:r w:rsidR="008854B9" w:rsidRPr="00E8145E">
        <w:rPr>
          <w:rFonts w:ascii="Times New Roman" w:hAnsi="Times New Roman" w:cs="Times New Roman"/>
          <w:sz w:val="24"/>
          <w:szCs w:val="24"/>
        </w:rPr>
        <w:t>with a note on DCS</w:t>
      </w:r>
      <w:r w:rsidR="00E8145E" w:rsidRPr="00E8145E">
        <w:rPr>
          <w:rFonts w:ascii="Times New Roman" w:hAnsi="Times New Roman" w:cs="Times New Roman"/>
          <w:sz w:val="24"/>
          <w:szCs w:val="24"/>
        </w:rPr>
        <w:t>.  They are also required</w:t>
      </w:r>
      <w:r w:rsidRPr="00E8145E">
        <w:rPr>
          <w:rFonts w:ascii="Times New Roman" w:hAnsi="Times New Roman" w:cs="Times New Roman"/>
          <w:sz w:val="24"/>
          <w:szCs w:val="24"/>
        </w:rPr>
        <w:t xml:space="preserve"> to confirm to the court that they have </w:t>
      </w:r>
      <w:r w:rsidR="00625F7D" w:rsidRPr="00E8145E">
        <w:rPr>
          <w:rFonts w:ascii="Times New Roman" w:hAnsi="Times New Roman" w:cs="Times New Roman"/>
          <w:sz w:val="24"/>
          <w:szCs w:val="24"/>
        </w:rPr>
        <w:t xml:space="preserve">sufficient instructions from their client </w:t>
      </w:r>
      <w:r w:rsidR="00625F7D">
        <w:rPr>
          <w:rFonts w:ascii="Times New Roman" w:hAnsi="Times New Roman" w:cs="Times New Roman"/>
          <w:sz w:val="24"/>
          <w:szCs w:val="24"/>
        </w:rPr>
        <w:t xml:space="preserve">and </w:t>
      </w:r>
      <w:r w:rsidRPr="00E8145E">
        <w:rPr>
          <w:rFonts w:ascii="Times New Roman" w:hAnsi="Times New Roman" w:cs="Times New Roman"/>
          <w:sz w:val="24"/>
          <w:szCs w:val="24"/>
        </w:rPr>
        <w:t xml:space="preserve">a properly functioning </w:t>
      </w:r>
      <w:r w:rsidR="008854B9" w:rsidRPr="00E8145E">
        <w:rPr>
          <w:rFonts w:ascii="Times New Roman" w:hAnsi="Times New Roman" w:cs="Times New Roman"/>
          <w:sz w:val="24"/>
          <w:szCs w:val="24"/>
        </w:rPr>
        <w:t xml:space="preserve">video </w:t>
      </w:r>
      <w:r w:rsidRPr="00E8145E">
        <w:rPr>
          <w:rFonts w:ascii="Times New Roman" w:hAnsi="Times New Roman" w:cs="Times New Roman"/>
          <w:sz w:val="24"/>
          <w:szCs w:val="24"/>
        </w:rPr>
        <w:t>link established for the purpose</w:t>
      </w:r>
      <w:r w:rsidR="00625F7D">
        <w:rPr>
          <w:rFonts w:ascii="Times New Roman" w:hAnsi="Times New Roman" w:cs="Times New Roman"/>
          <w:sz w:val="24"/>
          <w:szCs w:val="24"/>
        </w:rPr>
        <w:t>.</w:t>
      </w:r>
    </w:p>
    <w:p w14:paraId="64191618" w14:textId="7FF8703E" w:rsidR="001028DF" w:rsidRPr="00E8145E" w:rsidRDefault="00AA0BD0" w:rsidP="00AA0BD0">
      <w:pPr>
        <w:ind w:left="1429" w:hanging="709"/>
        <w:rPr>
          <w:rFonts w:ascii="Times New Roman" w:hAnsi="Times New Roman" w:cs="Times New Roman"/>
          <w:sz w:val="24"/>
          <w:szCs w:val="24"/>
        </w:rPr>
      </w:pPr>
      <w:r w:rsidRPr="00E8145E">
        <w:rPr>
          <w:rFonts w:ascii="Times New Roman" w:hAnsi="Times New Roman" w:cs="Times New Roman"/>
          <w:sz w:val="24"/>
          <w:szCs w:val="24"/>
        </w:rPr>
        <w:t xml:space="preserve">2. </w:t>
      </w:r>
      <w:r w:rsidRPr="00E8145E">
        <w:rPr>
          <w:rFonts w:ascii="Times New Roman" w:hAnsi="Times New Roman" w:cs="Times New Roman"/>
          <w:sz w:val="24"/>
          <w:szCs w:val="24"/>
        </w:rPr>
        <w:tab/>
      </w:r>
      <w:r w:rsidR="001028DF" w:rsidRPr="00E8145E">
        <w:rPr>
          <w:rFonts w:ascii="Times New Roman" w:hAnsi="Times New Roman" w:cs="Times New Roman"/>
          <w:sz w:val="24"/>
          <w:szCs w:val="24"/>
        </w:rPr>
        <w:t>All those attending court and taking part in proceedings, with the exception of the judge</w:t>
      </w:r>
      <w:r w:rsidR="008854B9" w:rsidRPr="00E8145E">
        <w:rPr>
          <w:rFonts w:ascii="Times New Roman" w:hAnsi="Times New Roman" w:cs="Times New Roman"/>
          <w:sz w:val="24"/>
          <w:szCs w:val="24"/>
        </w:rPr>
        <w:t xml:space="preserve"> or </w:t>
      </w:r>
      <w:r w:rsidR="00AD21EC" w:rsidRPr="00E8145E">
        <w:rPr>
          <w:rFonts w:ascii="Times New Roman" w:hAnsi="Times New Roman" w:cs="Times New Roman"/>
          <w:sz w:val="24"/>
          <w:szCs w:val="24"/>
        </w:rPr>
        <w:t>magistrate</w:t>
      </w:r>
      <w:r w:rsidR="008854B9" w:rsidRPr="00E8145E">
        <w:rPr>
          <w:rFonts w:ascii="Times New Roman" w:hAnsi="Times New Roman" w:cs="Times New Roman"/>
          <w:sz w:val="24"/>
          <w:szCs w:val="24"/>
        </w:rPr>
        <w:t>,</w:t>
      </w:r>
      <w:r w:rsidR="00AD21EC" w:rsidRPr="00E8145E">
        <w:rPr>
          <w:rFonts w:ascii="Times New Roman" w:hAnsi="Times New Roman" w:cs="Times New Roman"/>
          <w:sz w:val="24"/>
          <w:szCs w:val="24"/>
        </w:rPr>
        <w:t xml:space="preserve"> jury,</w:t>
      </w:r>
      <w:r w:rsidR="008854B9" w:rsidRPr="00E8145E">
        <w:rPr>
          <w:rFonts w:ascii="Times New Roman" w:hAnsi="Times New Roman" w:cs="Times New Roman"/>
          <w:sz w:val="24"/>
          <w:szCs w:val="24"/>
        </w:rPr>
        <w:t xml:space="preserve"> court staff</w:t>
      </w:r>
      <w:r w:rsidR="001028DF" w:rsidRPr="00E8145E">
        <w:rPr>
          <w:rFonts w:ascii="Times New Roman" w:hAnsi="Times New Roman" w:cs="Times New Roman"/>
          <w:sz w:val="24"/>
          <w:szCs w:val="24"/>
        </w:rPr>
        <w:t xml:space="preserve"> and the principal advocate for each party, is </w:t>
      </w:r>
      <w:r w:rsidR="00E8145E" w:rsidRPr="00E8145E">
        <w:rPr>
          <w:rFonts w:ascii="Times New Roman" w:hAnsi="Times New Roman" w:cs="Times New Roman"/>
          <w:sz w:val="24"/>
          <w:szCs w:val="24"/>
        </w:rPr>
        <w:t xml:space="preserve">encouraged </w:t>
      </w:r>
      <w:r w:rsidR="001028DF" w:rsidRPr="00E8145E">
        <w:rPr>
          <w:rFonts w:ascii="Times New Roman" w:hAnsi="Times New Roman" w:cs="Times New Roman"/>
          <w:sz w:val="24"/>
          <w:szCs w:val="24"/>
        </w:rPr>
        <w:t xml:space="preserve">to wear a face mask </w:t>
      </w:r>
      <w:r w:rsidR="00E8145E" w:rsidRPr="00E8145E">
        <w:rPr>
          <w:rFonts w:ascii="Times New Roman" w:hAnsi="Times New Roman" w:cs="Times New Roman"/>
          <w:sz w:val="24"/>
          <w:szCs w:val="24"/>
        </w:rPr>
        <w:t>in court</w:t>
      </w:r>
      <w:r w:rsidR="001028DF" w:rsidRPr="00E8145E">
        <w:rPr>
          <w:rFonts w:ascii="Times New Roman" w:hAnsi="Times New Roman" w:cs="Times New Roman"/>
          <w:sz w:val="24"/>
          <w:szCs w:val="24"/>
        </w:rPr>
        <w:t>, except when speaking.</w:t>
      </w:r>
      <w:r w:rsidR="008854B9" w:rsidRPr="00E8145E">
        <w:rPr>
          <w:rFonts w:ascii="Times New Roman" w:hAnsi="Times New Roman" w:cs="Times New Roman"/>
          <w:sz w:val="24"/>
          <w:szCs w:val="24"/>
        </w:rPr>
        <w:t xml:space="preserve"> </w:t>
      </w:r>
    </w:p>
    <w:p w14:paraId="4D199F3E" w14:textId="56D8588F" w:rsidR="00AA0BD0" w:rsidRPr="00E8145E" w:rsidRDefault="001028DF" w:rsidP="00AA0BD0">
      <w:pPr>
        <w:ind w:left="1429" w:hanging="709"/>
        <w:rPr>
          <w:rFonts w:ascii="Times New Roman" w:hAnsi="Times New Roman" w:cs="Times New Roman"/>
          <w:sz w:val="24"/>
          <w:szCs w:val="24"/>
        </w:rPr>
      </w:pPr>
      <w:r w:rsidRPr="00E8145E">
        <w:rPr>
          <w:rFonts w:ascii="Times New Roman" w:hAnsi="Times New Roman" w:cs="Times New Roman"/>
          <w:sz w:val="24"/>
          <w:szCs w:val="24"/>
        </w:rPr>
        <w:t>3.</w:t>
      </w:r>
      <w:r w:rsidRPr="00E8145E">
        <w:rPr>
          <w:rFonts w:ascii="Times New Roman" w:hAnsi="Times New Roman" w:cs="Times New Roman"/>
          <w:sz w:val="24"/>
          <w:szCs w:val="24"/>
        </w:rPr>
        <w:tab/>
      </w:r>
      <w:r w:rsidR="00AA0BD0" w:rsidRPr="00E8145E">
        <w:rPr>
          <w:rFonts w:ascii="Times New Roman" w:hAnsi="Times New Roman" w:cs="Times New Roman"/>
          <w:sz w:val="24"/>
          <w:szCs w:val="24"/>
        </w:rPr>
        <w:t>Measures are in place to protect the safety of those attending court, who are required to comply with any directions which apply to them.</w:t>
      </w:r>
    </w:p>
    <w:p w14:paraId="0651EA6F" w14:textId="7C689005" w:rsidR="00AA0BD0" w:rsidRPr="00E8145E" w:rsidRDefault="00AA0BD0" w:rsidP="00AA0BD0">
      <w:pPr>
        <w:rPr>
          <w:rFonts w:ascii="Times New Roman" w:hAnsi="Times New Roman" w:cs="Times New Roman"/>
          <w:sz w:val="24"/>
          <w:szCs w:val="24"/>
        </w:rPr>
      </w:pPr>
      <w:r w:rsidRPr="00E8145E">
        <w:rPr>
          <w:rFonts w:ascii="Times New Roman" w:hAnsi="Times New Roman" w:cs="Times New Roman"/>
          <w:sz w:val="24"/>
          <w:szCs w:val="24"/>
        </w:rPr>
        <w:t>These provisions are to apply for the time being.  They will be reviewed periodically and will be amended as circumstances permit.</w:t>
      </w:r>
    </w:p>
    <w:p w14:paraId="3CBAACEC" w14:textId="1FBA69FF" w:rsidR="00AA0BD0" w:rsidRPr="00E8145E" w:rsidRDefault="00AA0BD0" w:rsidP="00AA0BD0">
      <w:pPr>
        <w:jc w:val="right"/>
        <w:rPr>
          <w:rFonts w:ascii="Times New Roman" w:hAnsi="Times New Roman" w:cs="Times New Roman"/>
          <w:sz w:val="24"/>
          <w:szCs w:val="24"/>
        </w:rPr>
      </w:pPr>
      <w:r w:rsidRPr="00E8145E">
        <w:rPr>
          <w:rFonts w:ascii="Times New Roman" w:hAnsi="Times New Roman" w:cs="Times New Roman"/>
          <w:sz w:val="24"/>
          <w:szCs w:val="24"/>
        </w:rPr>
        <w:t xml:space="preserve">Mr Justice Garnham </w:t>
      </w:r>
    </w:p>
    <w:p w14:paraId="7597B481" w14:textId="50C86458" w:rsidR="00AA0BD0" w:rsidRPr="00E8145E" w:rsidRDefault="00AA0BD0" w:rsidP="00AA0BD0">
      <w:pPr>
        <w:jc w:val="right"/>
        <w:rPr>
          <w:rFonts w:ascii="Times New Roman" w:hAnsi="Times New Roman" w:cs="Times New Roman"/>
          <w:sz w:val="24"/>
          <w:szCs w:val="24"/>
        </w:rPr>
      </w:pPr>
      <w:r w:rsidRPr="00E8145E">
        <w:rPr>
          <w:rFonts w:ascii="Times New Roman" w:hAnsi="Times New Roman" w:cs="Times New Roman"/>
          <w:sz w:val="24"/>
          <w:szCs w:val="24"/>
        </w:rPr>
        <w:t>Mrs Justice Cutts</w:t>
      </w:r>
    </w:p>
    <w:p w14:paraId="07D33D5D" w14:textId="77777777" w:rsidR="00747866" w:rsidRDefault="00AA0BD0" w:rsidP="00AA0BD0">
      <w:pPr>
        <w:jc w:val="right"/>
        <w:rPr>
          <w:rFonts w:ascii="Times New Roman" w:hAnsi="Times New Roman" w:cs="Times New Roman"/>
          <w:sz w:val="24"/>
          <w:szCs w:val="24"/>
        </w:rPr>
      </w:pPr>
      <w:r w:rsidRPr="00E8145E">
        <w:rPr>
          <w:rFonts w:ascii="Times New Roman" w:hAnsi="Times New Roman" w:cs="Times New Roman"/>
          <w:sz w:val="24"/>
          <w:szCs w:val="24"/>
        </w:rPr>
        <w:t xml:space="preserve">Presiding Judges </w:t>
      </w:r>
    </w:p>
    <w:p w14:paraId="05BE281E" w14:textId="288EC2C8" w:rsidR="00AA0BD0" w:rsidRPr="00E8145E" w:rsidRDefault="00625F7D" w:rsidP="00AA0BD0">
      <w:pPr>
        <w:jc w:val="right"/>
        <w:rPr>
          <w:rFonts w:ascii="Times New Roman" w:hAnsi="Times New Roman" w:cs="Times New Roman"/>
          <w:sz w:val="24"/>
          <w:szCs w:val="24"/>
        </w:rPr>
      </w:pPr>
      <w:r>
        <w:rPr>
          <w:rFonts w:ascii="Times New Roman" w:hAnsi="Times New Roman" w:cs="Times New Roman"/>
          <w:sz w:val="24"/>
          <w:szCs w:val="24"/>
        </w:rPr>
        <w:t>8</w:t>
      </w:r>
      <w:r w:rsidR="00AA0BD0" w:rsidRPr="00E8145E">
        <w:rPr>
          <w:rFonts w:ascii="Times New Roman" w:hAnsi="Times New Roman" w:cs="Times New Roman"/>
          <w:sz w:val="24"/>
          <w:szCs w:val="24"/>
        </w:rPr>
        <w:t xml:space="preserve"> January 2021</w:t>
      </w:r>
    </w:p>
    <w:sectPr w:rsidR="00AA0BD0" w:rsidRPr="00E81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D0"/>
    <w:rsid w:val="001028DF"/>
    <w:rsid w:val="001335A9"/>
    <w:rsid w:val="0022435E"/>
    <w:rsid w:val="00625F7D"/>
    <w:rsid w:val="00747866"/>
    <w:rsid w:val="008854B9"/>
    <w:rsid w:val="00940DDA"/>
    <w:rsid w:val="00A25662"/>
    <w:rsid w:val="00AA0BD0"/>
    <w:rsid w:val="00AD21EC"/>
    <w:rsid w:val="00D73AC0"/>
    <w:rsid w:val="00E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D93A"/>
  <w15:chartTrackingRefBased/>
  <w15:docId w15:val="{204C09B8-0E9C-4EC0-B9CE-AF49DC35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73AC0"/>
    <w:pPr>
      <w:spacing w:after="0" w:line="240" w:lineRule="auto"/>
    </w:pPr>
  </w:style>
  <w:style w:type="paragraph" w:styleId="BalloonText">
    <w:name w:val="Balloon Text"/>
    <w:basedOn w:val="Normal"/>
    <w:link w:val="BalloonTextChar"/>
    <w:uiPriority w:val="99"/>
    <w:semiHidden/>
    <w:unhideWhenUsed/>
    <w:rsid w:val="00D7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F4500393CDE4EA14FA91D6C51E557" ma:contentTypeVersion="15" ma:contentTypeDescription="Create a new document." ma:contentTypeScope="" ma:versionID="6a8cef3b7f0215c35018eb7db9c607ae">
  <xsd:schema xmlns:xsd="http://www.w3.org/2001/XMLSchema" xmlns:xs="http://www.w3.org/2001/XMLSchema" xmlns:p="http://schemas.microsoft.com/office/2006/metadata/properties" xmlns:ns3="e8dc4c24-de09-4488-828b-62da62291c77" xmlns:ns4="fff789da-9814-4a7a-ada0-ef1dccdef179" targetNamespace="http://schemas.microsoft.com/office/2006/metadata/properties" ma:root="true" ma:fieldsID="e3e35be66a0cd77e598a5b34ece85b28" ns3:_="" ns4:_="">
    <xsd:import namespace="e8dc4c24-de09-4488-828b-62da62291c77"/>
    <xsd:import namespace="fff789da-9814-4a7a-ada0-ef1dccdef17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4c24-de09-4488-828b-62da62291c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f789da-9814-4a7a-ada0-ef1dccdef1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032B1-FF2F-4A9E-A715-202B15BC89D0}">
  <ds:schemaRefs>
    <ds:schemaRef ds:uri="http://schemas.microsoft.com/sharepoint/v3/contenttype/forms"/>
  </ds:schemaRefs>
</ds:datastoreItem>
</file>

<file path=customXml/itemProps2.xml><?xml version="1.0" encoding="utf-8"?>
<ds:datastoreItem xmlns:ds="http://schemas.openxmlformats.org/officeDocument/2006/customXml" ds:itemID="{C74513C4-4333-4297-B012-E65AFED23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88519-5E5A-4697-9134-94B54410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4c24-de09-4488-828b-62da62291c77"/>
    <ds:schemaRef ds:uri="fff789da-9814-4a7a-ada0-ef1dccdef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Garnham, Mr Justice</dc:creator>
  <cp:keywords/>
  <dc:description/>
  <cp:lastModifiedBy>Adam Feest</cp:lastModifiedBy>
  <cp:revision>2</cp:revision>
  <dcterms:created xsi:type="dcterms:W3CDTF">2021-01-11T08:37:00Z</dcterms:created>
  <dcterms:modified xsi:type="dcterms:W3CDTF">2021-01-11T08:37:00Z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0x010100424F4500393CDE4EA14FA91D6C51E557</vt:lpwstr>
  </property>
</Properties>
</file>